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附件一</w:t>
      </w:r>
    </w:p>
    <w:p w14:paraId="6D761B19">
      <w:pPr>
        <w:ind w:firstLine="3200" w:firstLineChars="10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技术要求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4233"/>
        <w:gridCol w:w="2839"/>
      </w:tblGrid>
      <w:tr w14:paraId="42C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7" w:type="dxa"/>
            <w:vAlign w:val="center"/>
          </w:tcPr>
          <w:p w14:paraId="3EE6CECF">
            <w:pPr>
              <w:ind w:firstLine="630" w:firstLineChars="3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耗材名称</w:t>
            </w:r>
          </w:p>
        </w:tc>
        <w:tc>
          <w:tcPr>
            <w:tcW w:w="4233" w:type="dxa"/>
            <w:vAlign w:val="center"/>
          </w:tcPr>
          <w:p w14:paraId="42ABF20E">
            <w:pPr>
              <w:ind w:firstLine="1050" w:firstLineChars="5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技术要求</w:t>
            </w:r>
          </w:p>
        </w:tc>
        <w:tc>
          <w:tcPr>
            <w:tcW w:w="2839" w:type="dxa"/>
            <w:vAlign w:val="center"/>
          </w:tcPr>
          <w:p w14:paraId="5671F993">
            <w:pPr>
              <w:ind w:firstLine="1260" w:firstLineChars="6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用途</w:t>
            </w:r>
          </w:p>
        </w:tc>
      </w:tr>
      <w:tr w14:paraId="6270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</w:tcPr>
          <w:p w14:paraId="716D026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E85C20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429DB70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04C0433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61B042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一次性使用输氧面罩</w:t>
            </w:r>
          </w:p>
        </w:tc>
        <w:tc>
          <w:tcPr>
            <w:tcW w:w="4233" w:type="dxa"/>
          </w:tcPr>
          <w:p w14:paraId="40B8CE57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1.符合国家医疗器械耗材相关标准，具有医疗器械耗材注册证及生产许可证等。</w:t>
            </w:r>
          </w:p>
          <w:p w14:paraId="0CEFE9D0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2.材料无毒，无致敏性，通过生物相容性检测，符合ISO10993 标准 。</w:t>
            </w:r>
          </w:p>
          <w:p w14:paraId="269BC1B3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Cs w:val="21"/>
              </w:rPr>
              <w:t>.需采用柔软的气垫或软边，保证面罩与患者脸部完全贴合，减少氧气泄露。</w:t>
            </w:r>
          </w:p>
          <w:p w14:paraId="1A35DAC3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kern w:val="0"/>
                <w:szCs w:val="21"/>
              </w:rPr>
              <w:t>.操作便捷，能快速连接接口，兼容标准氧气管路。</w:t>
            </w:r>
          </w:p>
          <w:p w14:paraId="5B7E7145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.可调节松紧头带，单手操作即可固定，并配置与氧源连接管路。</w:t>
            </w:r>
          </w:p>
        </w:tc>
        <w:tc>
          <w:tcPr>
            <w:tcW w:w="2839" w:type="dxa"/>
            <w:vAlign w:val="center"/>
          </w:tcPr>
          <w:p w14:paraId="4DC40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成人型，保障</w:t>
            </w:r>
            <w:r>
              <w:rPr>
                <w:rFonts w:ascii="宋体" w:hAnsi="宋体" w:eastAsia="宋体" w:cs="宋体"/>
                <w:kern w:val="0"/>
                <w:szCs w:val="21"/>
              </w:rPr>
              <w:t>手术麻醉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正常开展及</w:t>
            </w:r>
            <w:r>
              <w:rPr>
                <w:rFonts w:ascii="宋体" w:hAnsi="宋体" w:eastAsia="宋体" w:cs="宋体"/>
                <w:kern w:val="0"/>
                <w:szCs w:val="21"/>
              </w:rPr>
              <w:t>患者用氧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安全</w:t>
            </w:r>
          </w:p>
        </w:tc>
      </w:tr>
    </w:tbl>
    <w:p w14:paraId="7326AD54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38F99D51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664B50C2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36C1BA43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t.祯畴b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A"/>
    <w:rsid w:val="00021C8A"/>
    <w:rsid w:val="000460EE"/>
    <w:rsid w:val="000B6C97"/>
    <w:rsid w:val="00203A36"/>
    <w:rsid w:val="002B1B01"/>
    <w:rsid w:val="002F0A4B"/>
    <w:rsid w:val="0033559A"/>
    <w:rsid w:val="003D2AE2"/>
    <w:rsid w:val="004144DD"/>
    <w:rsid w:val="004F53CB"/>
    <w:rsid w:val="005069B7"/>
    <w:rsid w:val="005E3CF1"/>
    <w:rsid w:val="005F4A89"/>
    <w:rsid w:val="0066646A"/>
    <w:rsid w:val="007D663C"/>
    <w:rsid w:val="007F2F59"/>
    <w:rsid w:val="0099507D"/>
    <w:rsid w:val="009F042D"/>
    <w:rsid w:val="00A07376"/>
    <w:rsid w:val="00A51474"/>
    <w:rsid w:val="00A717B2"/>
    <w:rsid w:val="00A82015"/>
    <w:rsid w:val="00A87AB9"/>
    <w:rsid w:val="00AA28A1"/>
    <w:rsid w:val="00AB591C"/>
    <w:rsid w:val="00AC3B40"/>
    <w:rsid w:val="00AC6B6B"/>
    <w:rsid w:val="00B42B2F"/>
    <w:rsid w:val="00B9554B"/>
    <w:rsid w:val="00BA697C"/>
    <w:rsid w:val="00BF37E5"/>
    <w:rsid w:val="00C610F0"/>
    <w:rsid w:val="00C86F1D"/>
    <w:rsid w:val="00CD275F"/>
    <w:rsid w:val="00D22743"/>
    <w:rsid w:val="00D65EA0"/>
    <w:rsid w:val="00DA5A2A"/>
    <w:rsid w:val="00DA7BE1"/>
    <w:rsid w:val="00E21C34"/>
    <w:rsid w:val="00E24C5C"/>
    <w:rsid w:val="00EE68BF"/>
    <w:rsid w:val="00FC150E"/>
    <w:rsid w:val="00FE5DE6"/>
    <w:rsid w:val="05281683"/>
    <w:rsid w:val="05DF60B1"/>
    <w:rsid w:val="09575B61"/>
    <w:rsid w:val="0BBE064B"/>
    <w:rsid w:val="0ECE329B"/>
    <w:rsid w:val="14B720DC"/>
    <w:rsid w:val="14CA5ABD"/>
    <w:rsid w:val="15422488"/>
    <w:rsid w:val="174D1682"/>
    <w:rsid w:val="18196883"/>
    <w:rsid w:val="1B261988"/>
    <w:rsid w:val="1B38111D"/>
    <w:rsid w:val="1C2E15A3"/>
    <w:rsid w:val="1E875215"/>
    <w:rsid w:val="23DD1433"/>
    <w:rsid w:val="25D157F3"/>
    <w:rsid w:val="29DA08EE"/>
    <w:rsid w:val="29F23E8A"/>
    <w:rsid w:val="2B1020EE"/>
    <w:rsid w:val="2FE57FED"/>
    <w:rsid w:val="31490108"/>
    <w:rsid w:val="363E082E"/>
    <w:rsid w:val="370F76FD"/>
    <w:rsid w:val="37A20571"/>
    <w:rsid w:val="39DD3AE3"/>
    <w:rsid w:val="3AF060BE"/>
    <w:rsid w:val="3C6D114E"/>
    <w:rsid w:val="3C885F88"/>
    <w:rsid w:val="3F2325EB"/>
    <w:rsid w:val="45D3296A"/>
    <w:rsid w:val="4B182BCD"/>
    <w:rsid w:val="4B7778F3"/>
    <w:rsid w:val="4BB5666E"/>
    <w:rsid w:val="4C523EBC"/>
    <w:rsid w:val="4CEA67EB"/>
    <w:rsid w:val="4D946928"/>
    <w:rsid w:val="4F7B197C"/>
    <w:rsid w:val="50411939"/>
    <w:rsid w:val="520B5239"/>
    <w:rsid w:val="526E3EEF"/>
    <w:rsid w:val="57284198"/>
    <w:rsid w:val="5A3103E4"/>
    <w:rsid w:val="5A647BDD"/>
    <w:rsid w:val="5AE31A93"/>
    <w:rsid w:val="5B7C2C1D"/>
    <w:rsid w:val="5C064317"/>
    <w:rsid w:val="5E413D91"/>
    <w:rsid w:val="5E4853B5"/>
    <w:rsid w:val="67EE0AE5"/>
    <w:rsid w:val="6B52582F"/>
    <w:rsid w:val="6EA531DD"/>
    <w:rsid w:val="70425E72"/>
    <w:rsid w:val="73D96AEE"/>
    <w:rsid w:val="75EB2B08"/>
    <w:rsid w:val="78D14237"/>
    <w:rsid w:val="79050385"/>
    <w:rsid w:val="7A770769"/>
    <w:rsid w:val="7AF1296F"/>
    <w:rsid w:val="7BB35E76"/>
    <w:rsid w:val="7BE24EA2"/>
    <w:rsid w:val="7F46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3">
    <w:name w:val="Plain Text"/>
    <w:basedOn w:val="1"/>
    <w:next w:val="4"/>
    <w:qFormat/>
    <w:uiPriority w:val="99"/>
    <w:pPr>
      <w:spacing w:line="360" w:lineRule="auto"/>
    </w:pPr>
    <w:rPr>
      <w:rFonts w:ascii="宋体" w:hAnsi="Courier New"/>
      <w:szCs w:val="20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t.祯畴b." w:hAnsi="Calibri" w:eastAsia="宋体t.祯畴b." w:cs="宋体t.祯畴b."/>
      <w:color w:val="000000"/>
      <w:sz w:val="24"/>
      <w:szCs w:val="24"/>
      <w:lang w:val="en-US" w:eastAsia="zh-CN" w:bidi="ar-SA"/>
    </w:rPr>
  </w:style>
  <w:style w:type="paragraph" w:customStyle="1" w:styleId="5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207</Characters>
  <Lines>8</Lines>
  <Paragraphs>2</Paragraphs>
  <TotalTime>11</TotalTime>
  <ScaleCrop>false</ScaleCrop>
  <LinksUpToDate>false</LinksUpToDate>
  <CharactersWithSpaces>209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2025-02-21T08:10:00Z</dcterms:created>
  <dc:creator>许靖</dc:creator>
  <cp:lastModifiedBy>胡婷</cp:lastModifiedBy>
  <dcterms:modified xsi:type="dcterms:W3CDTF">2025-04-28T00:56:21Z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4A49EA8C11264BE4A404FE97F7485585_13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